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r>
        <mc:AlternateContent>
          <mc:Choice Requires="wps">
            <w:drawing>
              <wp:anchor distT="0" distB="0" distL="114300" distR="114300" simplePos="0" relativeHeight="251656192" behindDoc="0" locked="0" layoutInCell="1" allowOverlap="1">
                <wp:simplePos x="0" y="0"/>
                <wp:positionH relativeFrom="margin">
                  <wp:posOffset>13335</wp:posOffset>
                </wp:positionH>
                <wp:positionV relativeFrom="paragraph">
                  <wp:posOffset>41275</wp:posOffset>
                </wp:positionV>
                <wp:extent cx="6076950" cy="714375"/>
                <wp:effectExtent l="0" t="0" r="19050" b="28575"/>
                <wp:wrapNone/>
                <wp:docPr id="1" name="フレーム 1"/>
                <wp:cNvGraphicFramePr/>
                <a:graphic xmlns:a="http://schemas.openxmlformats.org/drawingml/2006/main">
                  <a:graphicData uri="http://schemas.microsoft.com/office/word/2010/wordprocessingShape">
                    <wps:wsp>
                      <wps:cNvSpPr>
                        <a:spLocks noChangeArrowheads="1"/>
                      </wps:cNvSpPr>
                      <wps:spPr bwMode="auto">
                        <a:xfrm>
                          <a:off x="0" y="0"/>
                          <a:ext cx="6076950" cy="714375"/>
                        </a:xfrm>
                        <a:prstGeom prst="frame">
                          <a:avLst>
                            <a:gd name="adj1" fmla="val 3409"/>
                          </a:avLst>
                        </a:prstGeom>
                        <a:noFill/>
                        <a:ln w="25400" algn="ctr">
                          <a:solidFill>
                            <a:srgbClr val="002060"/>
                          </a:solidFill>
                          <a:round/>
                        </a:ln>
                      </wps:spPr>
                      <wps:txbx>
                        <w:txbxContent>
                          <w:p>
                            <w:pPr>
                              <w:spacing w:before="360" w:beforeLines="100" w:line="400" w:lineRule="exact"/>
                              <w:jc w:val="center"/>
                              <w:rPr>
                                <w:rFonts w:ascii="メイリオ" w:hAnsi="メイリオ" w:eastAsia="メイリオ"/>
                                <w:b/>
                                <w:sz w:val="96"/>
                              </w:rPr>
                            </w:pPr>
                            <w:r>
                              <w:rPr>
                                <w:rFonts w:hint="eastAsia" w:ascii="メイリオ" w:hAnsi="メイリオ" w:eastAsia="メイリオ"/>
                                <w:b/>
                                <w:sz w:val="56"/>
                              </w:rPr>
                              <w:t>健康チェックシート</w:t>
                            </w:r>
                          </w:p>
                        </w:txbxContent>
                      </wps:txbx>
                      <wps:bodyPr rot="0" vert="horz" wrap="square" lIns="91440" tIns="45720" rIns="91440" bIns="45720" anchor="t" anchorCtr="0" upright="1">
                        <a:noAutofit/>
                      </wps:bodyPr>
                    </wps:wsp>
                  </a:graphicData>
                </a:graphic>
              </wp:anchor>
            </w:drawing>
          </mc:Choice>
          <mc:Fallback>
            <w:pict>
              <v:shape id="_x0000_s1026" o:spid="_x0000_s1026" style="position:absolute;left:0pt;margin-left:1.05pt;margin-top:3.25pt;height:56.25pt;width:478.5pt;mso-position-horizontal-relative:margin;z-index:251656192;mso-width-relative:page;mso-height-relative:page;" filled="f" stroked="t" coordsize="6076950,714375" o:gfxdata="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O9hi3UAAAABwEAAA8AAAAAAAAAAQAgAAAAIgAAAGRycy9kb3ducmV2&#10;LnhtbFBLAQIUABQAAAAIAIdO4kD+EwQ4OQIAADUEAAAOAAAAAAAAAAEAIAAAACMBAABkcnMvZTJv&#10;RG9jLnhtbFBLBQYAAAAABgAGAFkBAADOBQAAAAA=&#10;" path="m0,0l6076950,0,6076950,714375,0,714375xm24353,24353l24353,690021,6052596,690021,6052596,24353xe">
                <v:path textboxrect="0,0,6076950,714375" o:connectlocs="3038475,0;0,357187;3038475,714375;6076950,357187" o:connectangles="247,164,82,0"/>
                <v:fill on="f" focussize="0,0"/>
                <v:stroke weight="2pt" color="#002060" joinstyle="round"/>
                <v:imagedata o:title=""/>
                <o:lock v:ext="edit" aspectratio="f"/>
                <v:textbox>
                  <w:txbxContent>
                    <w:p>
                      <w:pPr>
                        <w:spacing w:before="360" w:beforeLines="100" w:line="400" w:lineRule="exact"/>
                        <w:jc w:val="center"/>
                        <w:rPr>
                          <w:rFonts w:ascii="メイリオ" w:hAnsi="メイリオ" w:eastAsia="メイリオ"/>
                          <w:b/>
                          <w:sz w:val="96"/>
                        </w:rPr>
                      </w:pPr>
                      <w:r>
                        <w:rPr>
                          <w:rFonts w:hint="eastAsia" w:ascii="メイリオ" w:hAnsi="メイリオ" w:eastAsia="メイリオ"/>
                          <w:b/>
                          <w:sz w:val="56"/>
                        </w:rPr>
                        <w:t>健康チェックシート</w:t>
                      </w:r>
                    </w:p>
                  </w:txbxContent>
                </v:textbox>
              </v:shape>
            </w:pict>
          </mc:Fallback>
        </mc:AlternateContent>
      </w:r>
    </w:p>
    <w:p/>
    <w:p/>
    <w:p>
      <w:r>
        <mc:AlternateContent>
          <mc:Choice Requires="wps">
            <w:drawing>
              <wp:anchor distT="0" distB="0" distL="114300" distR="114300" simplePos="0" relativeHeight="251657216" behindDoc="0" locked="0" layoutInCell="1" allowOverlap="1">
                <wp:simplePos x="0" y="0"/>
                <wp:positionH relativeFrom="column">
                  <wp:posOffset>-72390</wp:posOffset>
                </wp:positionH>
                <wp:positionV relativeFrom="paragraph">
                  <wp:posOffset>146685</wp:posOffset>
                </wp:positionV>
                <wp:extent cx="6219825" cy="15525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6219825" cy="1552575"/>
                        </a:xfrm>
                        <a:prstGeom prst="rect">
                          <a:avLst/>
                        </a:prstGeom>
                        <a:solidFill>
                          <a:sysClr val="window" lastClr="FFFFFF"/>
                        </a:solidFill>
                        <a:ln w="6350">
                          <a:solidFill>
                            <a:prstClr val="black"/>
                          </a:solidFill>
                        </a:ln>
                        <a:effectLst/>
                      </wps:spPr>
                      <wps:txbx>
                        <w:txbxContent>
                          <w:p>
                            <w:pPr>
                              <w:spacing w:line="280" w:lineRule="exact"/>
                              <w:ind w:firstLine="220" w:firstLineChars="100"/>
                              <w:rPr>
                                <w:rFonts w:ascii="メイリオ" w:hAnsi="メイリオ" w:eastAsia="メイリオ"/>
                                <w:sz w:val="22"/>
                              </w:rPr>
                            </w:pPr>
                            <w:r>
                              <w:rPr>
                                <w:rFonts w:hint="eastAsia" w:ascii="メイリオ" w:hAnsi="メイリオ" w:eastAsia="メイリオ"/>
                                <w:sz w:val="22"/>
                              </w:rPr>
                              <w:t>本健康チェックシートは，茨城県サッカー協会が主催する事業において新型コロナウイルス感染症の拡大を防止するため，参加者の健康状態を確認することを目的としています。</w:t>
                            </w:r>
                          </w:p>
                          <w:p>
                            <w:pPr>
                              <w:spacing w:line="280" w:lineRule="exact"/>
                              <w:rPr>
                                <w:rFonts w:ascii="メイリオ" w:hAnsi="メイリオ" w:eastAsia="メイリオ"/>
                                <w:sz w:val="22"/>
                              </w:rPr>
                            </w:pPr>
                            <w:r>
                              <w:rPr>
                                <w:rFonts w:hint="eastAsia" w:ascii="メイリオ" w:hAnsi="メイリオ" w:eastAsia="メイリオ"/>
                                <w:sz w:val="22"/>
                              </w:rPr>
                              <w:t>　本健康チェックシートに記入いただいた個人情報については，茨城県サッカー協会が，適切に取り扱い，参加者の健康状態の把握，来場可否の判断及び必要な連絡のためにのみ利用します。また，個人情報保護法等の法令において認められる場合を除き，本人の同意を得ずに第三者に提供いたしません。但し，会場にて感染症患者またはその疑いのある方が発見された場合には，必要な範囲で保健所等に提供することがありま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テキスト ボックス 2" o:spid="_x0000_s1026" o:spt="202" type="#_x0000_t202" style="position:absolute;left:0pt;margin-left:-5.7pt;margin-top:11.55pt;height:122.25pt;width:489.75pt;z-index:251657216;v-text-anchor:middle;mso-width-relative:page;mso-height-relative:page;" fillcolor="#FFFFFF" filled="t" stroked="t" coordsize="21600,21600" o:gfxdata="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8xpfLZAAAACgEAAA8AAAAAAAAAAQAgAAAAIgAAAGRycy9kb3ducmV2LnhtbFBLAQIUABQAAAAI&#10;AIdO4kCeOgCqXgIAAJoEAAAOAAAAAAAAAAEAIAAAACgBAABkcnMvZTJvRG9jLnhtbFBLBQYAAAAA&#10;BgAGAFkBAAD4BQAAAAA=&#10;">
                <v:fill on="t" focussize="0,0"/>
                <v:stroke weight="0.5pt" color="#000000" joinstyle="round"/>
                <v:imagedata o:title=""/>
                <o:lock v:ext="edit" aspectratio="f"/>
                <v:textbox>
                  <w:txbxContent>
                    <w:p>
                      <w:pPr>
                        <w:spacing w:line="280" w:lineRule="exact"/>
                        <w:ind w:firstLine="220" w:firstLineChars="100"/>
                        <w:rPr>
                          <w:rFonts w:ascii="メイリオ" w:hAnsi="メイリオ" w:eastAsia="メイリオ"/>
                          <w:sz w:val="22"/>
                        </w:rPr>
                      </w:pPr>
                      <w:r>
                        <w:rPr>
                          <w:rFonts w:hint="eastAsia" w:ascii="メイリオ" w:hAnsi="メイリオ" w:eastAsia="メイリオ"/>
                          <w:sz w:val="22"/>
                        </w:rPr>
                        <w:t>本健康チェックシートは，茨城県サッカー協会が主催する事業において新型コロナウイルス感染症の拡大を防止するため，参加者の健康状態を確認することを目的としています。</w:t>
                      </w:r>
                    </w:p>
                    <w:p>
                      <w:pPr>
                        <w:spacing w:line="280" w:lineRule="exact"/>
                        <w:rPr>
                          <w:rFonts w:ascii="メイリオ" w:hAnsi="メイリオ" w:eastAsia="メイリオ"/>
                          <w:sz w:val="22"/>
                        </w:rPr>
                      </w:pPr>
                      <w:r>
                        <w:rPr>
                          <w:rFonts w:hint="eastAsia" w:ascii="メイリオ" w:hAnsi="メイリオ" w:eastAsia="メイリオ"/>
                          <w:sz w:val="22"/>
                        </w:rPr>
                        <w:t>　本健康チェックシートに記入いただいた個人情報については，茨城県サッカー協会が，適切に取り扱い，参加者の健康状態の把握，来場可否の判断及び必要な連絡のためにのみ利用します。また，個人情報保護法等の法令において認められる場合を除き，本人の同意を得ずに第三者に提供いたしません。但し，会場にて感染症患者またはその疑いのある方が発見された場合には，必要な範囲で保健所等に提供することがあります。</w:t>
                      </w:r>
                    </w:p>
                  </w:txbxContent>
                </v:textbox>
              </v:shape>
            </w:pict>
          </mc:Fallback>
        </mc:AlternateContent>
      </w:r>
    </w:p>
    <w:p/>
    <w:p/>
    <w:p/>
    <w:p/>
    <w:p/>
    <w:p/>
    <w:p/>
    <w:p/>
    <w:tbl>
      <w:tblPr>
        <w:tblStyle w:val="6"/>
        <w:tblW w:w="9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3589"/>
        <w:gridCol w:w="907"/>
        <w:gridCol w:w="436"/>
        <w:gridCol w:w="734"/>
        <w:gridCol w:w="285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807" w:type="dxa"/>
            <w:gridSpan w:val="7"/>
            <w:shd w:val="clear" w:color="auto" w:fill="auto"/>
            <w:vAlign w:val="center"/>
          </w:tcPr>
          <w:p>
            <w:pPr>
              <w:rPr>
                <w:rFonts w:ascii="メイリオ" w:hAnsi="メイリオ" w:eastAsia="メイリオ"/>
                <w:b/>
                <w:sz w:val="22"/>
                <w:highlight w:val="yellow"/>
              </w:rPr>
            </w:pPr>
            <w:r>
              <w:rPr>
                <w:rFonts w:hint="eastAsia" w:ascii="メイリオ" w:hAnsi="メイリオ" w:eastAsia="メイリオ"/>
                <w:b/>
                <w:sz w:val="32"/>
              </w:rPr>
              <w:t>◎</w:t>
            </w:r>
            <w:r>
              <w:rPr>
                <w:rFonts w:hint="eastAsia" w:ascii="メイリオ" w:hAnsi="メイリオ" w:eastAsia="メイリオ"/>
                <w:b/>
                <w:sz w:val="22"/>
              </w:rPr>
              <w:t>基本情報　活動（活動日）　　　　２０２2</w:t>
            </w:r>
            <w:r>
              <w:rPr>
                <w:rFonts w:ascii="メイリオ" w:hAnsi="メイリオ" w:eastAsia="メイリオ"/>
                <w:b/>
                <w:sz w:val="22"/>
              </w:rPr>
              <w:t>年</w:t>
            </w:r>
            <w:r>
              <w:rPr>
                <w:rFonts w:hint="eastAsia" w:ascii="メイリオ" w:hAnsi="メイリオ" w:eastAsia="メイリオ"/>
                <w:b/>
                <w:sz w:val="22"/>
              </w:rPr>
              <w:t>　</w:t>
            </w:r>
            <w:r>
              <w:rPr>
                <w:rFonts w:hint="eastAsia" w:ascii="メイリオ" w:hAnsi="メイリオ" w:eastAsia="メイリオ"/>
                <w:b/>
                <w:sz w:val="22"/>
                <w:lang w:val="en-US" w:eastAsia="ja-JP"/>
              </w:rPr>
              <w:t>6</w:t>
            </w:r>
            <w:r>
              <w:rPr>
                <w:rFonts w:ascii="メイリオ" w:hAnsi="メイリオ" w:eastAsia="メイリオ"/>
                <w:b/>
                <w:sz w:val="22"/>
              </w:rPr>
              <w:t>　月</w:t>
            </w:r>
            <w:r>
              <w:rPr>
                <w:rFonts w:hint="eastAsia" w:ascii="メイリオ" w:hAnsi="メイリオ" w:eastAsia="メイリオ"/>
                <w:b/>
                <w:sz w:val="22"/>
              </w:rPr>
              <w:t>　1</w:t>
            </w:r>
            <w:r>
              <w:rPr>
                <w:rFonts w:hint="eastAsia" w:ascii="メイリオ" w:hAnsi="メイリオ" w:eastAsia="メイリオ"/>
                <w:b/>
                <w:sz w:val="22"/>
                <w:lang w:val="en-US" w:eastAsia="ja-JP"/>
              </w:rPr>
              <w:t>8　</w:t>
            </w:r>
            <w:r>
              <w:rPr>
                <w:rFonts w:ascii="メイリオ" w:hAnsi="メイリオ" w:eastAsia="メイリオ"/>
                <w:b/>
                <w:sz w:val="22"/>
              </w:rPr>
              <w:t>日</w:t>
            </w:r>
            <w:r>
              <w:rPr>
                <w:rFonts w:hint="eastAsia" w:ascii="メイリオ" w:hAnsi="メイリオ" w:eastAsia="メイリオ"/>
                <w:b/>
                <w:sz w:val="22"/>
              </w:rPr>
              <w:t>　</w:t>
            </w:r>
            <w:r>
              <w:rPr>
                <w:rFonts w:ascii="メイリオ" w:hAnsi="メイリオ" w:eastAsia="メイリオ"/>
                <w:b/>
                <w:sz w:val="22"/>
              </w:rPr>
              <w:t>(</w:t>
            </w:r>
            <w:r>
              <w:rPr>
                <w:rFonts w:hint="eastAsia" w:ascii="メイリオ" w:hAnsi="メイリオ" w:eastAsia="メイリオ"/>
                <w:b/>
                <w:sz w:val="22"/>
              </w:rPr>
              <w:t>土</w:t>
            </w:r>
            <w:r>
              <w:rPr>
                <w:rFonts w:ascii="メイリオ" w:hAnsi="メイリオ" w:eastAsia="メイリオ"/>
                <w:b/>
                <w:sz w:val="22"/>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4932" w:type="dxa"/>
            <w:gridSpan w:val="3"/>
            <w:shd w:val="clear" w:color="auto" w:fill="auto"/>
          </w:tcPr>
          <w:p>
            <w:pPr>
              <w:rPr>
                <w:rFonts w:ascii="メイリオ" w:hAnsi="メイリオ" w:eastAsia="メイリオ"/>
                <w:sz w:val="22"/>
              </w:rPr>
            </w:pPr>
            <w:r>
              <w:rPr>
                <w:rFonts w:ascii="メイリオ" w:hAnsi="メイリオ" w:eastAsia="メイリオ"/>
                <w:sz w:val="22"/>
              </w:rPr>
              <w:fldChar w:fldCharType="begin"/>
            </w:r>
            <w:r>
              <w:rPr>
                <w:rFonts w:ascii="メイリオ" w:hAnsi="メイリオ" w:eastAsia="メイリオ"/>
                <w:sz w:val="22"/>
              </w:rPr>
              <w:instrText xml:space="preserve">EQ \* jc2 \* hps14 \o\ad(\s\up 13(</w:instrText>
            </w:r>
            <w:r>
              <w:rPr>
                <w:rFonts w:ascii="メイリオ" w:hAnsi="メイリオ" w:eastAsia="メイリオ"/>
                <w:sz w:val="14"/>
              </w:rPr>
              <w:instrText xml:space="preserve">フリガナ</w:instrText>
            </w:r>
            <w:r>
              <w:rPr>
                <w:rFonts w:ascii="メイリオ" w:hAnsi="メイリオ" w:eastAsia="メイリオ"/>
                <w:sz w:val="22"/>
              </w:rPr>
              <w:instrText xml:space="preserve">),氏名)</w:instrText>
            </w:r>
            <w:r>
              <w:rPr>
                <w:rFonts w:ascii="メイリオ" w:hAnsi="メイリオ" w:eastAsia="メイリオ"/>
                <w:sz w:val="22"/>
              </w:rPr>
              <w:fldChar w:fldCharType="end"/>
            </w:r>
            <w:r>
              <w:rPr>
                <w:rFonts w:hint="eastAsia" w:ascii="メイリオ" w:hAnsi="メイリオ" w:eastAsia="メイリオ"/>
                <w:sz w:val="22"/>
              </w:rPr>
              <w:t>　　　　　　　　　　　　年齢（　　　）</w:t>
            </w:r>
          </w:p>
        </w:tc>
        <w:tc>
          <w:tcPr>
            <w:tcW w:w="1170" w:type="dxa"/>
            <w:gridSpan w:val="2"/>
            <w:tcBorders>
              <w:right w:val="single" w:color="FFFFFF" w:sz="4" w:space="0"/>
            </w:tcBorders>
            <w:shd w:val="clear" w:color="auto" w:fill="auto"/>
            <w:vAlign w:val="center"/>
          </w:tcPr>
          <w:p>
            <w:pPr>
              <w:spacing w:line="300" w:lineRule="exact"/>
              <w:rPr>
                <w:rFonts w:ascii="メイリオ" w:hAnsi="メイリオ" w:eastAsia="メイリオ"/>
                <w:sz w:val="22"/>
              </w:rPr>
            </w:pPr>
            <w:r>
              <w:rPr>
                <w:rFonts w:hint="eastAsia" w:ascii="メイリオ" w:hAnsi="メイリオ" w:eastAsia="メイリオ"/>
                <w:sz w:val="22"/>
              </w:rPr>
              <w:t>チーム名</w:t>
            </w:r>
          </w:p>
          <w:p>
            <w:pPr>
              <w:spacing w:line="300" w:lineRule="exact"/>
              <w:rPr>
                <w:rFonts w:ascii="メイリオ" w:hAnsi="メイリオ" w:eastAsia="メイリオ"/>
                <w:sz w:val="22"/>
              </w:rPr>
            </w:pPr>
            <w:r>
              <w:rPr>
                <w:rFonts w:hint="eastAsia" w:ascii="メイリオ" w:hAnsi="メイリオ" w:eastAsia="メイリオ"/>
                <w:sz w:val="22"/>
              </w:rPr>
              <w:t>(所属)</w:t>
            </w:r>
          </w:p>
        </w:tc>
        <w:tc>
          <w:tcPr>
            <w:tcW w:w="3705" w:type="dxa"/>
            <w:gridSpan w:val="2"/>
            <w:tcBorders>
              <w:left w:val="single" w:color="FFFFFF" w:sz="4" w:space="0"/>
            </w:tcBorders>
            <w:shd w:val="clear" w:color="auto" w:fill="auto"/>
            <w:vAlign w:val="center"/>
          </w:tcPr>
          <w:p>
            <w:pPr>
              <w:spacing w:line="300" w:lineRule="exact"/>
              <w:rPr>
                <w:rFonts w:ascii="メイリオ" w:hAnsi="メイリオ" w:eastAsia="メイリオ"/>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4932" w:type="dxa"/>
            <w:gridSpan w:val="3"/>
            <w:shd w:val="clear" w:color="auto" w:fill="auto"/>
          </w:tcPr>
          <w:p>
            <w:pPr>
              <w:rPr>
                <w:rFonts w:ascii="メイリオ" w:hAnsi="メイリオ" w:eastAsia="メイリオ"/>
                <w:sz w:val="22"/>
              </w:rPr>
            </w:pPr>
            <w:r>
              <w:rPr>
                <w:rFonts w:hint="eastAsia" w:ascii="メイリオ" w:hAnsi="メイリオ" w:eastAsia="メイリオ"/>
                <w:sz w:val="22"/>
              </w:rPr>
              <w:t>住所</w:t>
            </w:r>
          </w:p>
        </w:tc>
        <w:tc>
          <w:tcPr>
            <w:tcW w:w="4875" w:type="dxa"/>
            <w:gridSpan w:val="4"/>
            <w:shd w:val="clear" w:color="auto" w:fill="auto"/>
          </w:tcPr>
          <w:p>
            <w:pPr>
              <w:spacing w:line="300" w:lineRule="exact"/>
              <w:rPr>
                <w:rFonts w:ascii="メイリオ" w:hAnsi="メイリオ" w:eastAsia="メイリオ"/>
                <w:sz w:val="22"/>
              </w:rPr>
            </w:pPr>
            <w:r>
              <w:rPr>
                <w:rFonts w:hint="eastAsia" w:ascii="メイリオ" w:hAnsi="メイリオ" w:eastAsia="メイリオ"/>
                <w:sz w:val="22"/>
              </w:rPr>
              <w:t>電話番号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trPr>
        <w:tc>
          <w:tcPr>
            <w:tcW w:w="9807" w:type="dxa"/>
            <w:gridSpan w:val="7"/>
            <w:shd w:val="clear" w:color="auto" w:fill="auto"/>
          </w:tcPr>
          <w:tbl>
            <w:tblPr>
              <w:tblStyle w:val="6"/>
              <w:tblpPr w:leftFromText="142" w:rightFromText="142" w:vertAnchor="text" w:horzAnchor="margin" w:tblpXSpec="center" w:tblpY="270"/>
              <w:tblOverlap w:val="never"/>
              <w:tblW w:w="1431"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99" w:type="dxa"/>
                <w:bottom w:w="0" w:type="dxa"/>
                <w:right w:w="99" w:type="dxa"/>
              </w:tblCellMar>
            </w:tblPr>
            <w:tblGrid>
              <w:gridCol w:w="751"/>
              <w:gridCol w:w="68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99" w:type="dxa"/>
                  <w:bottom w:w="0" w:type="dxa"/>
                  <w:right w:w="99" w:type="dxa"/>
                </w:tblCellMar>
              </w:tblPrEx>
              <w:trPr>
                <w:trHeight w:val="850" w:hRule="atLeast"/>
              </w:trPr>
              <w:tc>
                <w:tcPr>
                  <w:tcW w:w="751" w:type="dxa"/>
                </w:tcPr>
                <w:p>
                  <w:pPr>
                    <w:rPr>
                      <w:rFonts w:ascii="メイリオ" w:hAnsi="メイリオ" w:eastAsia="メイリオ"/>
                      <w:sz w:val="22"/>
                    </w:rPr>
                  </w:pPr>
                </w:p>
              </w:tc>
              <w:tc>
                <w:tcPr>
                  <w:tcW w:w="680" w:type="dxa"/>
                  <w:shd w:val="clear" w:color="auto" w:fill="auto"/>
                </w:tcPr>
                <w:p>
                  <w:pPr>
                    <w:widowControl/>
                    <w:jc w:val="left"/>
                    <w:rPr>
                      <w:rFonts w:ascii="メイリオ" w:hAnsi="メイリオ" w:eastAsia="メイリオ"/>
                      <w:sz w:val="22"/>
                    </w:rPr>
                  </w:pPr>
                  <w:r>
                    <w:rPr>
                      <w:rFonts w:hint="eastAsia" w:ascii="メイリオ" w:hAnsi="メイリオ" w:eastAsia="メイリオ"/>
                      <w:sz w:val="22"/>
                    </w:rPr>
                    <w:t>　　</w:t>
                  </w:r>
                </w:p>
              </w:tc>
            </w:tr>
          </w:tbl>
          <w:p>
            <w:pPr>
              <w:rPr>
                <w:vanish/>
              </w:rPr>
            </w:pPr>
          </w:p>
          <w:tbl>
            <w:tblPr>
              <w:tblStyle w:val="6"/>
              <w:tblpPr w:leftFromText="142" w:rightFromText="142" w:vertAnchor="text" w:horzAnchor="page" w:tblpX="6766" w:tblpY="255"/>
              <w:tblOverlap w:val="never"/>
              <w:tblW w:w="68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99" w:type="dxa"/>
                <w:bottom w:w="0" w:type="dxa"/>
                <w:right w:w="99" w:type="dxa"/>
              </w:tblCellMar>
            </w:tblPr>
            <w:tblGrid>
              <w:gridCol w:w="68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99" w:type="dxa"/>
                  <w:bottom w:w="0" w:type="dxa"/>
                  <w:right w:w="99" w:type="dxa"/>
                </w:tblCellMar>
              </w:tblPrEx>
              <w:trPr>
                <w:trHeight w:val="850" w:hRule="atLeast"/>
              </w:trPr>
              <w:tc>
                <w:tcPr>
                  <w:tcW w:w="680" w:type="dxa"/>
                </w:tcPr>
                <w:p>
                  <w:pPr>
                    <w:rPr>
                      <w:rFonts w:ascii="メイリオ" w:hAnsi="メイリオ" w:eastAsia="メイリオ"/>
                      <w:sz w:val="22"/>
                    </w:rPr>
                  </w:pPr>
                </w:p>
              </w:tc>
            </w:tr>
          </w:tbl>
          <w:p>
            <w:pPr>
              <w:rPr>
                <w:rFonts w:ascii="メイリオ" w:hAnsi="メイリオ" w:eastAsia="メイリオ"/>
                <w:sz w:val="22"/>
              </w:rPr>
            </w:pPr>
            <w:r>
              <mc:AlternateContent>
                <mc:Choice Requires="wps">
                  <w:drawing>
                    <wp:anchor distT="0" distB="0" distL="114300" distR="114300" simplePos="0" relativeHeight="251658240" behindDoc="0" locked="0" layoutInCell="1" allowOverlap="1">
                      <wp:simplePos x="0" y="0"/>
                      <wp:positionH relativeFrom="column">
                        <wp:posOffset>3632835</wp:posOffset>
                      </wp:positionH>
                      <wp:positionV relativeFrom="paragraph">
                        <wp:posOffset>404495</wp:posOffset>
                      </wp:positionV>
                      <wp:extent cx="40005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ysClr val="window" lastClr="FFFFFF"/>
                              </a:solidFill>
                              <a:ln w="6350">
                                <a:noFill/>
                              </a:ln>
                              <a:effectLst/>
                            </wps:spPr>
                            <wps:txbx>
                              <w:txbxContent>
                                <w:p>
                                  <w:pPr>
                                    <w:rPr>
                                      <w:sz w:val="24"/>
                                    </w:rPr>
                                  </w:pPr>
                                  <w:r>
                                    <w:rPr>
                                      <w:rFonts w:hint="eastAsia"/>
                                      <w:sz w:val="24"/>
                                    </w:rPr>
                                    <w:t>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3" o:spid="_x0000_s1026" o:spt="202" type="#_x0000_t202" style="position:absolute;left:0pt;margin-left:286.05pt;margin-top:31.85pt;height:28.5pt;width:31.5pt;z-index:251658240;mso-width-relative:page;mso-height-relative:page;" fillcolor="#FFFFFF" filled="t" stroked="f" coordsize="21600,21600" o:gfxdata="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RIJOfVAAAACgEAAA8AAAAA&#10;AAAAAQAgAAAAIgAAAGRycy9kb3ducmV2LnhtbFBLAQIUABQAAAAIAIdO4kBXJY8CUAIAAG4EAAAO&#10;AAAAAAAAAAEAIAAAACQBAABkcnMvZTJvRG9jLnhtbFBLBQYAAAAABgAGAFkBAADmBQAAAAA=&#10;">
                      <v:fill on="t" focussize="0,0"/>
                      <v:stroke on="f" weight="0.5pt"/>
                      <v:imagedata o:title=""/>
                      <o:lock v:ext="edit" aspectratio="f"/>
                      <v:textbox>
                        <w:txbxContent>
                          <w:p>
                            <w:pPr>
                              <w:rPr>
                                <w:sz w:val="24"/>
                              </w:rPr>
                            </w:pPr>
                            <w:r>
                              <w:rPr>
                                <w:rFonts w:hint="eastAsia"/>
                                <w:sz w:val="24"/>
                              </w:rPr>
                              <w:t>度</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4832985</wp:posOffset>
                      </wp:positionH>
                      <wp:positionV relativeFrom="paragraph">
                        <wp:posOffset>394970</wp:posOffset>
                      </wp:positionV>
                      <wp:extent cx="40005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ysClr val="window" lastClr="FFFFFF"/>
                              </a:solidFill>
                              <a:ln w="6350">
                                <a:noFill/>
                              </a:ln>
                              <a:effectLst/>
                            </wps:spPr>
                            <wps:txbx>
                              <w:txbxContent>
                                <w:p>
                                  <w:pPr>
                                    <w:rPr>
                                      <w:sz w:val="24"/>
                                    </w:rPr>
                                  </w:pPr>
                                  <w:r>
                                    <w:rPr>
                                      <w:rFonts w:hint="eastAsia"/>
                                      <w:sz w:val="24"/>
                                    </w:rPr>
                                    <w:t>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4" o:spid="_x0000_s1026" o:spt="202" type="#_x0000_t202" style="position:absolute;left:0pt;margin-left:380.55pt;margin-top:31.1pt;height:28.5pt;width:31.5pt;z-index:251659264;mso-width-relative:page;mso-height-relative:page;" fillcolor="#FFFFFF" filled="t" stroked="f" coordsize="21600,21600" o:gfxdata="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Fmb6XVAAAACgEAAA8AAAAA&#10;AAAAAQAgAAAAIgAAAGRycy9kb3ducmV2LnhtbFBLAQIUABQAAAAIAIdO4kDXnuHEUAIAAG4EAAAO&#10;AAAAAAAAAAEAIAAAACQBAABkcnMvZTJvRG9jLnhtbFBLBQYAAAAABgAGAFkBAADmBQAAAAA=&#10;">
                      <v:fill on="t" focussize="0,0"/>
                      <v:stroke on="f" weight="0.5pt"/>
                      <v:imagedata o:title=""/>
                      <o:lock v:ext="edit" aspectratio="f"/>
                      <v:textbox>
                        <w:txbxContent>
                          <w:p>
                            <w:pPr>
                              <w:rPr>
                                <w:sz w:val="24"/>
                              </w:rPr>
                            </w:pPr>
                            <w:r>
                              <w:rPr>
                                <w:rFonts w:hint="eastAsia"/>
                                <w:sz w:val="24"/>
                              </w:rPr>
                              <w:t>分</w:t>
                            </w:r>
                          </w:p>
                        </w:txbxContent>
                      </v:textbox>
                    </v:shape>
                  </w:pict>
                </mc:Fallback>
              </mc:AlternateContent>
            </w:r>
            <w:r>
              <w:rPr>
                <w:rFonts w:hint="eastAsia" w:ascii="メイリオ" w:hAnsi="メイリオ" w:eastAsia="メイリオ"/>
                <w:sz w:val="22"/>
              </w:rPr>
              <w:t>当日の体温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7" w:type="dxa"/>
            <w:gridSpan w:val="7"/>
            <w:shd w:val="clear" w:color="auto" w:fill="auto"/>
          </w:tcPr>
          <w:p>
            <w:pPr>
              <w:rPr>
                <w:rFonts w:ascii="メイリオ" w:hAnsi="メイリオ" w:eastAsia="メイリオ"/>
                <w:b/>
                <w:sz w:val="22"/>
              </w:rPr>
            </w:pPr>
            <w:r>
              <w:rPr>
                <w:rFonts w:hint="eastAsia" w:ascii="メイリオ" w:hAnsi="メイリオ" w:eastAsia="メイリオ"/>
                <w:b/>
                <w:sz w:val="32"/>
              </w:rPr>
              <w:t>◎</w:t>
            </w:r>
            <w:r>
              <w:rPr>
                <w:rFonts w:hint="eastAsia" w:ascii="メイリオ" w:hAnsi="メイリオ" w:eastAsia="メイリオ"/>
                <w:b/>
                <w:sz w:val="24"/>
              </w:rPr>
              <w:t>開催前２週間における健康状態　※該当するものに「</w:t>
            </w:r>
            <w:r>
              <w:rPr>
                <w:rFonts w:ascii="メイリオ" w:hAnsi="メイリオ" w:eastAsia="メイリオ"/>
                <w:b/>
                <w:sz w:val="24"/>
              </w:rPr>
              <w:t>✓</w:t>
            </w:r>
            <w:r>
              <w:rPr>
                <w:rFonts w:hint="eastAsia" w:ascii="メイリオ" w:hAnsi="メイリオ" w:eastAsia="メイリオ"/>
                <w:b/>
                <w:sz w:val="24"/>
              </w:rPr>
              <w:t>」を記入してください。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36" w:type="dxa"/>
            <w:shd w:val="clear" w:color="auto" w:fill="auto"/>
            <w:vAlign w:val="center"/>
          </w:tcPr>
          <w:p>
            <w:pPr>
              <w:spacing w:line="300" w:lineRule="exact"/>
              <w:rPr>
                <w:rFonts w:ascii="メイリオ" w:hAnsi="メイリオ" w:eastAsia="メイリオ"/>
                <w:sz w:val="22"/>
              </w:rPr>
            </w:pPr>
            <w:r>
              <w:rPr>
                <w:rFonts w:hint="eastAsia" w:ascii="メイリオ" w:hAnsi="メイリオ" w:eastAsia="メイリオ"/>
                <w:sz w:val="22"/>
              </w:rPr>
              <w:t>ア　</w:t>
            </w:r>
          </w:p>
        </w:tc>
        <w:tc>
          <w:tcPr>
            <w:tcW w:w="3589" w:type="dxa"/>
            <w:shd w:val="clear" w:color="auto" w:fill="auto"/>
            <w:vAlign w:val="center"/>
          </w:tcPr>
          <w:p>
            <w:pPr>
              <w:spacing w:line="300" w:lineRule="exact"/>
              <w:ind w:firstLine="220" w:firstLineChars="100"/>
              <w:rPr>
                <w:rFonts w:ascii="メイリオ" w:hAnsi="メイリオ" w:eastAsia="メイリオ"/>
                <w:sz w:val="22"/>
              </w:rPr>
            </w:pPr>
            <w:r>
              <w:rPr>
                <w:rFonts w:hint="eastAsia" w:ascii="メイリオ" w:hAnsi="メイリオ" w:eastAsia="メイリオ"/>
                <w:sz w:val="22"/>
              </w:rPr>
              <w:t>平熱を超える発熱がない。</w:t>
            </w:r>
          </w:p>
        </w:tc>
        <w:tc>
          <w:tcPr>
            <w:tcW w:w="907" w:type="dxa"/>
            <w:shd w:val="clear" w:color="auto" w:fill="auto"/>
            <w:vAlign w:val="center"/>
          </w:tcPr>
          <w:p>
            <w:pPr>
              <w:spacing w:line="300" w:lineRule="exact"/>
              <w:rPr>
                <w:rFonts w:ascii="メイリオ" w:hAnsi="メイリオ" w:eastAsia="メイリオ"/>
                <w:sz w:val="22"/>
              </w:rPr>
            </w:pPr>
          </w:p>
        </w:tc>
        <w:tc>
          <w:tcPr>
            <w:tcW w:w="436" w:type="dxa"/>
            <w:shd w:val="clear" w:color="auto" w:fill="auto"/>
            <w:vAlign w:val="center"/>
          </w:tcPr>
          <w:p>
            <w:pPr>
              <w:spacing w:line="300" w:lineRule="exact"/>
              <w:ind w:left="220" w:hanging="220" w:hangingChars="100"/>
              <w:rPr>
                <w:rFonts w:ascii="メイリオ" w:hAnsi="メイリオ" w:eastAsia="メイリオ"/>
                <w:sz w:val="22"/>
              </w:rPr>
            </w:pPr>
            <w:r>
              <w:rPr>
                <w:rFonts w:hint="eastAsia" w:ascii="メイリオ" w:hAnsi="メイリオ" w:eastAsia="メイリオ"/>
                <w:sz w:val="22"/>
              </w:rPr>
              <w:t>オ　</w:t>
            </w:r>
          </w:p>
        </w:tc>
        <w:tc>
          <w:tcPr>
            <w:tcW w:w="3589" w:type="dxa"/>
            <w:gridSpan w:val="2"/>
            <w:shd w:val="clear" w:color="auto" w:fill="auto"/>
            <w:vAlign w:val="center"/>
          </w:tcPr>
          <w:p>
            <w:pPr>
              <w:spacing w:line="300" w:lineRule="exact"/>
              <w:ind w:firstLine="220" w:firstLineChars="100"/>
              <w:rPr>
                <w:rFonts w:ascii="メイリオ" w:hAnsi="メイリオ" w:eastAsia="メイリオ"/>
                <w:sz w:val="22"/>
              </w:rPr>
            </w:pPr>
            <w:r>
              <w:rPr>
                <w:rFonts w:hint="eastAsia" w:ascii="メイリオ" w:hAnsi="メイリオ" w:eastAsia="メイリオ"/>
                <w:sz w:val="22"/>
              </w:rPr>
              <w:t>体が重く感じる，疲れやすい等がない。</w:t>
            </w:r>
          </w:p>
        </w:tc>
        <w:tc>
          <w:tcPr>
            <w:tcW w:w="850" w:type="dxa"/>
            <w:shd w:val="clear" w:color="auto" w:fill="auto"/>
          </w:tcPr>
          <w:p>
            <w:pPr>
              <w:spacing w:line="300" w:lineRule="exact"/>
              <w:rPr>
                <w:rFonts w:ascii="メイリオ" w:hAnsi="メイリオ" w:eastAsia="メイリオ"/>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36" w:type="dxa"/>
            <w:shd w:val="clear" w:color="auto" w:fill="auto"/>
            <w:vAlign w:val="center"/>
          </w:tcPr>
          <w:p>
            <w:pPr>
              <w:spacing w:line="300" w:lineRule="exact"/>
              <w:ind w:left="220" w:hanging="220" w:hangingChars="100"/>
              <w:rPr>
                <w:rFonts w:ascii="メイリオ" w:hAnsi="メイリオ" w:eastAsia="メイリオ"/>
                <w:sz w:val="22"/>
              </w:rPr>
            </w:pPr>
            <w:r>
              <w:rPr>
                <w:rFonts w:hint="eastAsia" w:ascii="メイリオ" w:hAnsi="メイリオ" w:eastAsia="メイリオ"/>
                <w:sz w:val="22"/>
              </w:rPr>
              <w:t>イ　</w:t>
            </w:r>
          </w:p>
        </w:tc>
        <w:tc>
          <w:tcPr>
            <w:tcW w:w="3589" w:type="dxa"/>
            <w:shd w:val="clear" w:color="auto" w:fill="auto"/>
            <w:vAlign w:val="center"/>
          </w:tcPr>
          <w:p>
            <w:pPr>
              <w:spacing w:line="300" w:lineRule="exact"/>
              <w:ind w:firstLine="220" w:firstLineChars="100"/>
              <w:rPr>
                <w:rFonts w:ascii="メイリオ" w:hAnsi="メイリオ" w:eastAsia="メイリオ"/>
                <w:sz w:val="22"/>
              </w:rPr>
            </w:pPr>
            <w:r>
              <w:rPr>
                <w:rFonts w:hint="eastAsia" w:ascii="メイリオ" w:hAnsi="メイリオ" w:eastAsia="メイリオ"/>
                <w:sz w:val="22"/>
              </w:rPr>
              <w:t>咳（せき），のどの痛みなどの風</w:t>
            </w:r>
          </w:p>
          <w:p>
            <w:pPr>
              <w:spacing w:line="300" w:lineRule="exact"/>
              <w:rPr>
                <w:rFonts w:ascii="メイリオ" w:hAnsi="メイリオ" w:eastAsia="メイリオ"/>
                <w:sz w:val="22"/>
              </w:rPr>
            </w:pPr>
            <w:r>
              <w:rPr>
                <w:rFonts w:hint="eastAsia" w:ascii="メイリオ" w:hAnsi="メイリオ" w:eastAsia="メイリオ"/>
                <w:sz w:val="22"/>
              </w:rPr>
              <w:t>邪症状がない。</w:t>
            </w:r>
          </w:p>
        </w:tc>
        <w:tc>
          <w:tcPr>
            <w:tcW w:w="907" w:type="dxa"/>
            <w:shd w:val="clear" w:color="auto" w:fill="auto"/>
            <w:vAlign w:val="center"/>
          </w:tcPr>
          <w:p>
            <w:pPr>
              <w:spacing w:line="300" w:lineRule="exact"/>
              <w:rPr>
                <w:rFonts w:ascii="メイリオ" w:hAnsi="メイリオ" w:eastAsia="メイリオ"/>
                <w:sz w:val="22"/>
              </w:rPr>
            </w:pPr>
          </w:p>
        </w:tc>
        <w:tc>
          <w:tcPr>
            <w:tcW w:w="436" w:type="dxa"/>
            <w:shd w:val="clear" w:color="auto" w:fill="auto"/>
            <w:vAlign w:val="center"/>
          </w:tcPr>
          <w:p>
            <w:pPr>
              <w:spacing w:line="300" w:lineRule="exact"/>
              <w:rPr>
                <w:rFonts w:ascii="メイリオ" w:hAnsi="メイリオ" w:eastAsia="メイリオ"/>
                <w:sz w:val="22"/>
              </w:rPr>
            </w:pPr>
            <w:r>
              <w:rPr>
                <w:rFonts w:hint="eastAsia" w:ascii="メイリオ" w:hAnsi="メイリオ" w:eastAsia="メイリオ"/>
                <w:sz w:val="22"/>
              </w:rPr>
              <w:t>カ　</w:t>
            </w:r>
          </w:p>
        </w:tc>
        <w:tc>
          <w:tcPr>
            <w:tcW w:w="3589" w:type="dxa"/>
            <w:gridSpan w:val="2"/>
            <w:shd w:val="clear" w:color="auto" w:fill="auto"/>
            <w:vAlign w:val="center"/>
          </w:tcPr>
          <w:p>
            <w:pPr>
              <w:spacing w:line="300" w:lineRule="exact"/>
              <w:ind w:left="210" w:leftChars="100"/>
              <w:rPr>
                <w:rFonts w:ascii="メイリオ" w:hAnsi="メイリオ" w:eastAsia="メイリオ"/>
                <w:sz w:val="22"/>
              </w:rPr>
            </w:pPr>
            <w:r>
              <w:rPr>
                <w:rFonts w:hint="eastAsia" w:ascii="メイリオ" w:hAnsi="メイリオ" w:eastAsia="メイリオ"/>
                <w:sz w:val="22"/>
              </w:rPr>
              <w:t>新型コロナウイルス感染症陽性</w:t>
            </w:r>
          </w:p>
          <w:p>
            <w:pPr>
              <w:spacing w:line="300" w:lineRule="exact"/>
              <w:rPr>
                <w:rFonts w:ascii="メイリオ" w:hAnsi="メイリオ" w:eastAsia="メイリオ"/>
                <w:sz w:val="22"/>
              </w:rPr>
            </w:pPr>
            <w:r>
              <w:rPr>
                <w:rFonts w:hint="eastAsia" w:ascii="メイリオ" w:hAnsi="メイリオ" w:eastAsia="メイリオ"/>
                <w:sz w:val="22"/>
              </w:rPr>
              <w:t>とされた者との濃厚接触がない。</w:t>
            </w:r>
          </w:p>
        </w:tc>
        <w:tc>
          <w:tcPr>
            <w:tcW w:w="850" w:type="dxa"/>
            <w:shd w:val="clear" w:color="auto" w:fill="auto"/>
          </w:tcPr>
          <w:p>
            <w:pPr>
              <w:spacing w:line="300" w:lineRule="exact"/>
              <w:rPr>
                <w:rFonts w:ascii="メイリオ" w:hAnsi="メイリオ" w:eastAsia="メイリオ"/>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36" w:type="dxa"/>
            <w:shd w:val="clear" w:color="auto" w:fill="auto"/>
            <w:vAlign w:val="center"/>
          </w:tcPr>
          <w:p>
            <w:pPr>
              <w:spacing w:line="300" w:lineRule="exact"/>
              <w:ind w:left="220" w:hanging="220" w:hangingChars="100"/>
              <w:rPr>
                <w:rFonts w:ascii="メイリオ" w:hAnsi="メイリオ" w:eastAsia="メイリオ"/>
                <w:sz w:val="22"/>
              </w:rPr>
            </w:pPr>
            <w:r>
              <w:rPr>
                <w:rFonts w:hint="eastAsia" w:ascii="メイリオ" w:hAnsi="メイリオ" w:eastAsia="メイリオ"/>
                <w:sz w:val="22"/>
              </w:rPr>
              <w:t>ウ　</w:t>
            </w:r>
          </w:p>
        </w:tc>
        <w:tc>
          <w:tcPr>
            <w:tcW w:w="3589" w:type="dxa"/>
            <w:shd w:val="clear" w:color="auto" w:fill="auto"/>
            <w:vAlign w:val="center"/>
          </w:tcPr>
          <w:p>
            <w:pPr>
              <w:spacing w:line="300" w:lineRule="exact"/>
              <w:ind w:left="210" w:leftChars="100"/>
              <w:rPr>
                <w:rFonts w:ascii="メイリオ" w:hAnsi="メイリオ" w:eastAsia="メイリオ"/>
                <w:sz w:val="22"/>
              </w:rPr>
            </w:pPr>
            <w:r>
              <w:rPr>
                <w:rFonts w:hint="eastAsia" w:ascii="メイリオ" w:hAnsi="メイリオ" w:eastAsia="メイリオ"/>
                <w:sz w:val="22"/>
              </w:rPr>
              <w:t>だるさ（倦怠感），息苦しさ（呼</w:t>
            </w:r>
          </w:p>
          <w:p>
            <w:pPr>
              <w:spacing w:line="300" w:lineRule="exact"/>
              <w:rPr>
                <w:rFonts w:ascii="メイリオ" w:hAnsi="メイリオ" w:eastAsia="メイリオ"/>
                <w:sz w:val="22"/>
              </w:rPr>
            </w:pPr>
            <w:r>
              <w:rPr>
                <w:rFonts w:hint="eastAsia" w:ascii="メイリオ" w:hAnsi="メイリオ" w:eastAsia="メイリオ"/>
                <w:sz w:val="22"/>
              </w:rPr>
              <w:t>吸困難）がない。</w:t>
            </w:r>
          </w:p>
        </w:tc>
        <w:tc>
          <w:tcPr>
            <w:tcW w:w="907" w:type="dxa"/>
            <w:shd w:val="clear" w:color="auto" w:fill="auto"/>
            <w:vAlign w:val="center"/>
          </w:tcPr>
          <w:p>
            <w:pPr>
              <w:spacing w:line="300" w:lineRule="exact"/>
              <w:rPr>
                <w:rFonts w:ascii="メイリオ" w:hAnsi="メイリオ" w:eastAsia="メイリオ"/>
                <w:sz w:val="22"/>
              </w:rPr>
            </w:pPr>
          </w:p>
        </w:tc>
        <w:tc>
          <w:tcPr>
            <w:tcW w:w="436" w:type="dxa"/>
            <w:shd w:val="clear" w:color="auto" w:fill="auto"/>
            <w:vAlign w:val="center"/>
          </w:tcPr>
          <w:p>
            <w:pPr>
              <w:spacing w:line="300" w:lineRule="exact"/>
              <w:ind w:left="220" w:hanging="220" w:hangingChars="100"/>
              <w:rPr>
                <w:rFonts w:ascii="メイリオ" w:hAnsi="メイリオ" w:eastAsia="メイリオ"/>
                <w:sz w:val="22"/>
              </w:rPr>
            </w:pPr>
            <w:r>
              <w:rPr>
                <w:rFonts w:hint="eastAsia" w:ascii="メイリオ" w:hAnsi="メイリオ" w:eastAsia="メイリオ"/>
                <w:sz w:val="22"/>
              </w:rPr>
              <w:t>キ　</w:t>
            </w:r>
          </w:p>
        </w:tc>
        <w:tc>
          <w:tcPr>
            <w:tcW w:w="3589" w:type="dxa"/>
            <w:gridSpan w:val="2"/>
            <w:shd w:val="clear" w:color="auto" w:fill="auto"/>
            <w:vAlign w:val="center"/>
          </w:tcPr>
          <w:p>
            <w:pPr>
              <w:spacing w:line="300" w:lineRule="exact"/>
              <w:ind w:firstLine="220" w:firstLineChars="100"/>
              <w:rPr>
                <w:rFonts w:ascii="メイリオ" w:hAnsi="メイリオ" w:eastAsia="メイリオ"/>
                <w:sz w:val="22"/>
              </w:rPr>
            </w:pPr>
            <w:r>
              <w:rPr>
                <w:rFonts w:hint="eastAsia" w:ascii="メイリオ" w:hAnsi="メイリオ" w:eastAsia="メイリオ"/>
                <w:sz w:val="22"/>
              </w:rPr>
              <w:t>居家族や身近な知人に感染が疑われる方がいない。</w:t>
            </w:r>
          </w:p>
        </w:tc>
        <w:tc>
          <w:tcPr>
            <w:tcW w:w="850" w:type="dxa"/>
            <w:shd w:val="clear" w:color="auto" w:fill="auto"/>
          </w:tcPr>
          <w:p>
            <w:pPr>
              <w:spacing w:line="300" w:lineRule="exact"/>
              <w:rPr>
                <w:rFonts w:ascii="メイリオ" w:hAnsi="メイリオ" w:eastAsia="メイリオ"/>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436" w:type="dxa"/>
            <w:shd w:val="clear" w:color="auto" w:fill="auto"/>
            <w:vAlign w:val="center"/>
          </w:tcPr>
          <w:p>
            <w:pPr>
              <w:spacing w:line="300" w:lineRule="exact"/>
              <w:rPr>
                <w:rFonts w:ascii="メイリオ" w:hAnsi="メイリオ" w:eastAsia="メイリオ"/>
                <w:sz w:val="22"/>
              </w:rPr>
            </w:pPr>
            <w:r>
              <w:rPr>
                <w:rFonts w:hint="eastAsia" w:ascii="メイリオ" w:hAnsi="メイリオ" w:eastAsia="メイリオ"/>
                <w:sz w:val="22"/>
              </w:rPr>
              <w:t>エ　</w:t>
            </w:r>
          </w:p>
        </w:tc>
        <w:tc>
          <w:tcPr>
            <w:tcW w:w="3589" w:type="dxa"/>
            <w:shd w:val="clear" w:color="auto" w:fill="auto"/>
            <w:vAlign w:val="center"/>
          </w:tcPr>
          <w:p>
            <w:pPr>
              <w:spacing w:line="300" w:lineRule="exact"/>
              <w:ind w:firstLine="220" w:firstLineChars="100"/>
              <w:rPr>
                <w:rFonts w:ascii="メイリオ" w:hAnsi="メイリオ" w:eastAsia="メイリオ"/>
                <w:sz w:val="22"/>
              </w:rPr>
            </w:pPr>
            <w:r>
              <w:rPr>
                <w:rFonts w:hint="eastAsia" w:ascii="メイリオ" w:hAnsi="メイリオ" w:eastAsia="メイリオ"/>
                <w:sz w:val="22"/>
              </w:rPr>
              <w:t>嗅覚や味覚の異常がない。</w:t>
            </w:r>
          </w:p>
        </w:tc>
        <w:tc>
          <w:tcPr>
            <w:tcW w:w="907" w:type="dxa"/>
            <w:shd w:val="clear" w:color="auto" w:fill="auto"/>
            <w:vAlign w:val="center"/>
          </w:tcPr>
          <w:p>
            <w:pPr>
              <w:spacing w:line="300" w:lineRule="exact"/>
              <w:rPr>
                <w:rFonts w:ascii="メイリオ" w:hAnsi="メイリオ" w:eastAsia="メイリオ"/>
                <w:sz w:val="22"/>
              </w:rPr>
            </w:pPr>
          </w:p>
        </w:tc>
        <w:tc>
          <w:tcPr>
            <w:tcW w:w="436" w:type="dxa"/>
            <w:shd w:val="clear" w:color="auto" w:fill="auto"/>
            <w:vAlign w:val="center"/>
          </w:tcPr>
          <w:p>
            <w:pPr>
              <w:spacing w:line="300" w:lineRule="exact"/>
              <w:rPr>
                <w:rFonts w:ascii="メイリオ" w:hAnsi="メイリオ" w:eastAsia="メイリオ"/>
                <w:sz w:val="22"/>
              </w:rPr>
            </w:pPr>
            <w:r>
              <w:rPr>
                <w:rFonts w:hint="eastAsia" w:ascii="メイリオ" w:hAnsi="メイリオ" w:eastAsia="メイリオ"/>
                <w:sz w:val="22"/>
              </w:rPr>
              <w:t>ク　</w:t>
            </w:r>
          </w:p>
        </w:tc>
        <w:tc>
          <w:tcPr>
            <w:tcW w:w="3589" w:type="dxa"/>
            <w:gridSpan w:val="2"/>
            <w:shd w:val="clear" w:color="auto" w:fill="auto"/>
            <w:vAlign w:val="center"/>
          </w:tcPr>
          <w:p>
            <w:pPr>
              <w:spacing w:line="300" w:lineRule="exact"/>
              <w:ind w:firstLine="216" w:firstLineChars="100"/>
              <w:rPr>
                <w:rFonts w:ascii="メイリオ" w:hAnsi="メイリオ" w:eastAsia="メイリオ"/>
                <w:spacing w:val="-2"/>
                <w:sz w:val="22"/>
              </w:rPr>
            </w:pPr>
            <w:r>
              <w:rPr>
                <w:rFonts w:hint="eastAsia" w:ascii="メイリオ" w:hAnsi="メイリオ" w:eastAsia="メイリオ"/>
                <w:spacing w:val="-2"/>
                <w:sz w:val="22"/>
              </w:rPr>
              <w:t>過去１４日以内に政府から入国制限，入国後の観察期間が必要とされている国，地域等への渡航又は当該在住者との濃厚接触がない。</w:t>
            </w:r>
          </w:p>
        </w:tc>
        <w:tc>
          <w:tcPr>
            <w:tcW w:w="850" w:type="dxa"/>
            <w:shd w:val="clear" w:color="auto" w:fill="auto"/>
          </w:tcPr>
          <w:p>
            <w:pPr>
              <w:spacing w:line="300" w:lineRule="exact"/>
              <w:rPr>
                <w:rFonts w:ascii="メイリオ" w:hAnsi="メイリオ" w:eastAsia="メイリオ"/>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1" w:hRule="atLeast"/>
        </w:trPr>
        <w:tc>
          <w:tcPr>
            <w:tcW w:w="9807" w:type="dxa"/>
            <w:gridSpan w:val="7"/>
            <w:shd w:val="clear" w:color="auto" w:fill="auto"/>
          </w:tcPr>
          <w:p>
            <w:pPr>
              <w:spacing w:before="180" w:beforeLines="50" w:line="300" w:lineRule="exact"/>
              <w:rPr>
                <w:rFonts w:ascii="メイリオ" w:hAnsi="メイリオ" w:eastAsia="メイリオ"/>
                <w:sz w:val="22"/>
              </w:rPr>
            </w:pPr>
            <w:r>
              <w:rPr>
                <w:rFonts w:hint="eastAsia" w:ascii="メイリオ" w:hAnsi="メイリオ" w:eastAsia="メイリオ"/>
                <w:sz w:val="22"/>
              </w:rPr>
              <w:t>保護者　確認欄（参加者が未成年の場合）</w:t>
            </w:r>
          </w:p>
          <w:p>
            <w:pPr>
              <w:spacing w:line="300" w:lineRule="exact"/>
              <w:rPr>
                <w:rFonts w:ascii="メイリオ" w:hAnsi="メイリオ" w:eastAsia="メイリオ"/>
                <w:sz w:val="22"/>
              </w:rPr>
            </w:pPr>
          </w:p>
          <w:p>
            <w:pPr>
              <w:spacing w:line="400" w:lineRule="exact"/>
              <w:ind w:firstLine="1980" w:firstLineChars="900"/>
              <w:rPr>
                <w:rFonts w:ascii="メイリオ" w:hAnsi="メイリオ" w:eastAsia="メイリオ"/>
                <w:sz w:val="22"/>
                <w:u w:val="single"/>
              </w:rPr>
            </w:pPr>
            <w:r>
              <w:rPr>
                <w:rFonts w:hint="eastAsia" w:ascii="メイリオ" w:hAnsi="メイリオ" w:eastAsia="メイリオ"/>
                <w:sz w:val="22"/>
                <w:u w:val="single"/>
              </w:rPr>
              <w:t>保護者氏名　　　　　　　　　　　　　　　　　　　　　　　　印　</w:t>
            </w:r>
          </w:p>
        </w:tc>
      </w:tr>
    </w:tbl>
    <w:p/>
    <w:sectPr>
      <w:pgSz w:w="11906" w:h="16838"/>
      <w:pgMar w:top="1134" w:right="1134" w:bottom="1134" w:left="1134"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メイリオ">
    <w:panose1 w:val="020B0604030504040204"/>
    <w:charset w:val="80"/>
    <w:family w:val="modern"/>
    <w:pitch w:val="default"/>
    <w:sig w:usb0="E00002FF" w:usb1="6AC7FFFF" w:usb2="0800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07"/>
    <w:rsid w:val="00081ABB"/>
    <w:rsid w:val="000861D4"/>
    <w:rsid w:val="000D06A4"/>
    <w:rsid w:val="001E3347"/>
    <w:rsid w:val="003B1E16"/>
    <w:rsid w:val="003E2D2A"/>
    <w:rsid w:val="003F5770"/>
    <w:rsid w:val="0044516C"/>
    <w:rsid w:val="00476A21"/>
    <w:rsid w:val="004C4744"/>
    <w:rsid w:val="004E035D"/>
    <w:rsid w:val="0054024F"/>
    <w:rsid w:val="005E10F4"/>
    <w:rsid w:val="00656DE0"/>
    <w:rsid w:val="006D4155"/>
    <w:rsid w:val="006F6683"/>
    <w:rsid w:val="007426EC"/>
    <w:rsid w:val="00755544"/>
    <w:rsid w:val="007B5643"/>
    <w:rsid w:val="007D18A3"/>
    <w:rsid w:val="007D6FB3"/>
    <w:rsid w:val="0081050B"/>
    <w:rsid w:val="0082492D"/>
    <w:rsid w:val="0085534F"/>
    <w:rsid w:val="009D5F07"/>
    <w:rsid w:val="00A41550"/>
    <w:rsid w:val="00AA2EDF"/>
    <w:rsid w:val="00AB6E2B"/>
    <w:rsid w:val="00AC442F"/>
    <w:rsid w:val="00AF0285"/>
    <w:rsid w:val="00B143B9"/>
    <w:rsid w:val="00B1781B"/>
    <w:rsid w:val="00B61D6B"/>
    <w:rsid w:val="00B823E3"/>
    <w:rsid w:val="00CB091C"/>
    <w:rsid w:val="00CE54B5"/>
    <w:rsid w:val="00D91403"/>
    <w:rsid w:val="00DD54A7"/>
    <w:rsid w:val="00E03D13"/>
    <w:rsid w:val="00E15023"/>
    <w:rsid w:val="00FB2BFC"/>
    <w:rsid w:val="5E7B7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252"/>
        <w:tab w:val="right" w:pos="8504"/>
      </w:tabs>
      <w:snapToGrid w:val="0"/>
    </w:pPr>
  </w:style>
  <w:style w:type="paragraph" w:styleId="3">
    <w:name w:val="Balloon Text"/>
    <w:basedOn w:val="1"/>
    <w:link w:val="8"/>
    <w:semiHidden/>
    <w:unhideWhenUsed/>
    <w:qFormat/>
    <w:uiPriority w:val="99"/>
    <w:rPr>
      <w:rFonts w:ascii="Arial" w:hAnsi="Arial" w:eastAsia="ＭＳ ゴシック"/>
      <w:sz w:val="18"/>
      <w:szCs w:val="18"/>
    </w:rPr>
  </w:style>
  <w:style w:type="paragraph" w:styleId="4">
    <w:name w:val="header"/>
    <w:basedOn w:val="1"/>
    <w:link w:val="9"/>
    <w:unhideWhenUsed/>
    <w:uiPriority w:val="99"/>
    <w:pPr>
      <w:tabs>
        <w:tab w:val="center" w:pos="4252"/>
        <w:tab w:val="right" w:pos="8504"/>
      </w:tabs>
      <w:snapToGrid w:val="0"/>
    </w:p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吹き出し (文字)"/>
    <w:link w:val="3"/>
    <w:semiHidden/>
    <w:uiPriority w:val="99"/>
    <w:rPr>
      <w:rFonts w:ascii="Arial" w:hAnsi="Arial" w:eastAsia="ＭＳ ゴシック" w:cs="Times New Roman"/>
      <w:sz w:val="18"/>
      <w:szCs w:val="18"/>
    </w:rPr>
  </w:style>
  <w:style w:type="character" w:customStyle="1" w:styleId="9">
    <w:name w:val="ヘッダー (文字)"/>
    <w:basedOn w:val="5"/>
    <w:link w:val="4"/>
    <w:uiPriority w:val="99"/>
  </w:style>
  <w:style w:type="character" w:customStyle="1" w:styleId="10">
    <w:name w:val="フッター (文字)"/>
    <w:basedOn w:val="5"/>
    <w:link w:val="2"/>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茨城県</Company>
  <Pages>1</Pages>
  <Words>76</Words>
  <Characters>434</Characters>
  <Lines>3</Lines>
  <Paragraphs>1</Paragraphs>
  <TotalTime>4</TotalTime>
  <ScaleCrop>false</ScaleCrop>
  <LinksUpToDate>false</LinksUpToDate>
  <CharactersWithSpaces>509</CharactersWithSpaces>
  <Application>WPS Office_10.8.2.6704_F1E327BC-269C-435d-A152-05C5408002CA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2022-02-22T02:29:00Z</dcterms:created>
  <dc:creator>茨城県</dc:creator>
  <cp:lastModifiedBy>rikir</cp:lastModifiedBy>
  <cp:lastPrinted>2020-07-03T08:12:00Z</cp:lastPrinted>
  <dcterms:modified xsi:type="dcterms:W3CDTF">2022-05-27T01:09:45Z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